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00F14" w:rsidTr="00900F14">
        <w:tc>
          <w:tcPr>
            <w:tcW w:w="0" w:type="auto"/>
            <w:vAlign w:val="center"/>
            <w:hideMark/>
          </w:tcPr>
          <w:tbl>
            <w:tblPr>
              <w:tblW w:w="9750" w:type="dxa"/>
              <w:jc w:val="center"/>
              <w:shd w:val="clear" w:color="auto" w:fill="F3F4E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0"/>
              <w:gridCol w:w="6360"/>
            </w:tblGrid>
            <w:tr w:rsidR="00900F14" w:rsidTr="000237C3">
              <w:trPr>
                <w:jc w:val="center"/>
              </w:trPr>
              <w:tc>
                <w:tcPr>
                  <w:tcW w:w="3390" w:type="dxa"/>
                  <w:shd w:val="clear" w:color="auto" w:fill="F3F4E2"/>
                  <w:vAlign w:val="center"/>
                  <w:hideMark/>
                </w:tcPr>
                <w:p w:rsidR="00900F14" w:rsidRDefault="00900F14" w:rsidP="00900F14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90AD1C"/>
                    </w:rPr>
                    <w:drawing>
                      <wp:inline distT="0" distB="0" distL="0" distR="0" wp14:anchorId="610044B3" wp14:editId="62587A7D">
                        <wp:extent cx="2152650" cy="1095375"/>
                        <wp:effectExtent l="0" t="0" r="0" b="9525"/>
                        <wp:docPr id="1" name="Image 1" descr="Comité Social et Economique Safran Evry-Corbe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ité Social et Economique Safran Evry-Corbe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3F4E2"/>
                  <w:vAlign w:val="center"/>
                  <w:hideMark/>
                </w:tcPr>
                <w:p w:rsidR="00900F14" w:rsidRDefault="00900F14" w:rsidP="00900F1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i/>
                      <w:iCs/>
                      <w:sz w:val="90"/>
                      <w:szCs w:val="90"/>
                    </w:rPr>
                  </w:pPr>
                  <w:r>
                    <w:rPr>
                      <w:rFonts w:ascii="Georgia" w:hAnsi="Georgia"/>
                      <w:b/>
                      <w:bCs/>
                      <w:i/>
                      <w:iCs/>
                      <w:color w:val="ED8B00"/>
                      <w:sz w:val="90"/>
                      <w:szCs w:val="90"/>
                    </w:rPr>
                    <w:t>@ News</w:t>
                  </w:r>
                  <w:r>
                    <w:rPr>
                      <w:rFonts w:ascii="Georgia" w:hAnsi="Georgia"/>
                      <w:b/>
                      <w:bCs/>
                      <w:i/>
                      <w:iCs/>
                      <w:sz w:val="90"/>
                      <w:szCs w:val="90"/>
                    </w:rPr>
                    <w:t xml:space="preserve"> </w:t>
                  </w:r>
                  <w:r>
                    <w:rPr>
                      <w:rFonts w:ascii="Georgia" w:hAnsi="Georgia"/>
                      <w:b/>
                      <w:bCs/>
                      <w:color w:val="436DA9"/>
                      <w:sz w:val="90"/>
                      <w:szCs w:val="90"/>
                    </w:rPr>
                    <w:t>CSE</w:t>
                  </w:r>
                </w:p>
                <w:p w:rsidR="00900F14" w:rsidRDefault="00900F14" w:rsidP="00900F14">
                  <w:pPr>
                    <w:pStyle w:val="NormalWeb"/>
                    <w:spacing w:before="90" w:beforeAutospacing="0"/>
                    <w:jc w:val="center"/>
                    <w:rPr>
                      <w:rFonts w:ascii="Georgia" w:hAnsi="Georgia"/>
                      <w:i/>
                      <w:iCs/>
                      <w:color w:val="343434"/>
                      <w:sz w:val="27"/>
                      <w:szCs w:val="27"/>
                    </w:rPr>
                  </w:pPr>
                  <w:r>
                    <w:rPr>
                      <w:rFonts w:ascii="Georgia" w:hAnsi="Georgia"/>
                      <w:i/>
                      <w:iCs/>
                      <w:color w:val="343434"/>
                      <w:sz w:val="27"/>
                      <w:szCs w:val="27"/>
                    </w:rPr>
                    <w:t>Un CSE pour tous, construit par tous.</w:t>
                  </w:r>
                </w:p>
              </w:tc>
            </w:tr>
          </w:tbl>
          <w:p w:rsidR="00900F14" w:rsidRDefault="00900F14" w:rsidP="00900F1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00F14" w:rsidTr="00900F14">
        <w:tc>
          <w:tcPr>
            <w:tcW w:w="0" w:type="auto"/>
            <w:vAlign w:val="center"/>
            <w:hideMark/>
          </w:tcPr>
          <w:tbl>
            <w:tblPr>
              <w:tblW w:w="9750" w:type="dxa"/>
              <w:jc w:val="center"/>
              <w:shd w:val="clear" w:color="auto" w:fill="ED8B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5"/>
              <w:gridCol w:w="2475"/>
            </w:tblGrid>
            <w:tr w:rsidR="00900F14" w:rsidTr="000237C3">
              <w:trPr>
                <w:trHeight w:val="600"/>
                <w:jc w:val="center"/>
              </w:trPr>
              <w:tc>
                <w:tcPr>
                  <w:tcW w:w="7275" w:type="dxa"/>
                  <w:shd w:val="clear" w:color="auto" w:fill="ED8B00"/>
                  <w:vAlign w:val="center"/>
                  <w:hideMark/>
                </w:tcPr>
                <w:p w:rsidR="00900F14" w:rsidRDefault="00900F14" w:rsidP="00900F14">
                  <w:pPr>
                    <w:pStyle w:val="NormalWeb"/>
                    <w:spacing w:before="225" w:beforeAutospacing="0" w:after="225" w:afterAutospacing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1"/>
                      <w:szCs w:val="21"/>
                    </w:rPr>
                    <w:t>Lettre d'information du CSE SAFRAN EVRY CORBEIL</w:t>
                  </w:r>
                </w:p>
              </w:tc>
              <w:tc>
                <w:tcPr>
                  <w:tcW w:w="2475" w:type="dxa"/>
                  <w:shd w:val="clear" w:color="auto" w:fill="436DA9"/>
                  <w:vAlign w:val="center"/>
                  <w:hideMark/>
                </w:tcPr>
                <w:p w:rsidR="00900F14" w:rsidRDefault="00900F14" w:rsidP="00900F14">
                  <w:pPr>
                    <w:pStyle w:val="NormalWeb"/>
                    <w:spacing w:before="225" w:beforeAutospacing="0" w:after="225" w:afterAutospacing="0"/>
                    <w:jc w:val="center"/>
                    <w:rPr>
                      <w:rFonts w:ascii="Arial" w:hAnsi="Arial" w:cs="Arial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FFFFFF"/>
                      <w:sz w:val="21"/>
                      <w:szCs w:val="21"/>
                    </w:rPr>
                    <w:t>Lundi 16 mars 2020</w:t>
                  </w:r>
                </w:p>
              </w:tc>
            </w:tr>
          </w:tbl>
          <w:p w:rsidR="00900F14" w:rsidRDefault="00900F14" w:rsidP="00900F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0F14" w:rsidRPr="002E1787" w:rsidTr="00900F14"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900F14" w:rsidRPr="002E1787" w:rsidRDefault="00900F14" w:rsidP="00900F14">
            <w:pPr>
              <w:pStyle w:val="NormalWeb"/>
              <w:pBdr>
                <w:bottom w:val="single" w:sz="24" w:space="4" w:color="ED8B00"/>
              </w:pBdr>
              <w:spacing w:before="150" w:beforeAutospacing="0"/>
              <w:rPr>
                <w:rFonts w:ascii="Arial" w:hAnsi="Arial" w:cs="Arial"/>
                <w:b/>
                <w:bCs/>
                <w:color w:val="ED8B00"/>
                <w:sz w:val="20"/>
                <w:szCs w:val="20"/>
              </w:rPr>
            </w:pPr>
            <w:r w:rsidRPr="002E1787">
              <w:rPr>
                <w:rFonts w:ascii="Arial" w:hAnsi="Arial" w:cs="Arial"/>
                <w:b/>
                <w:bCs/>
                <w:color w:val="ED8B00"/>
                <w:sz w:val="20"/>
                <w:szCs w:val="20"/>
              </w:rPr>
              <w:t>Fermeture du CSE</w:t>
            </w:r>
          </w:p>
          <w:p w:rsidR="00900F14" w:rsidRPr="00DD28D8" w:rsidRDefault="00900F14" w:rsidP="00900F1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DD28D8">
              <w:rPr>
                <w:rFonts w:asciiTheme="minorHAnsi" w:hAnsiTheme="minorHAnsi" w:cs="Arial"/>
                <w:sz w:val="20"/>
                <w:szCs w:val="20"/>
              </w:rPr>
              <w:t>Le 14 mars 2020, le Premier ministre a décidé, à la suite du passage en stade 3 du plan de lutte contre l’épidémie et jusqu’à nouvel ordre, de fermer tous les lieux recevant du public qui ne sont pas indispensables à la vie du pays.</w:t>
            </w:r>
          </w:p>
          <w:p w:rsidR="00900F14" w:rsidRPr="00DD28D8" w:rsidRDefault="00900F14" w:rsidP="00900F14">
            <w:pPr>
              <w:pStyle w:val="Titre4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D28D8">
              <w:rPr>
                <w:rFonts w:asciiTheme="minorHAnsi" w:eastAsia="Times New Roman" w:hAnsiTheme="minorHAnsi"/>
                <w:sz w:val="20"/>
                <w:szCs w:val="20"/>
              </w:rPr>
              <w:t xml:space="preserve">En conséquence, le Comité sera fermé à partir de ce lundi </w:t>
            </w:r>
            <w:r w:rsidRPr="00DD28D8">
              <w:rPr>
                <w:rFonts w:asciiTheme="minorHAnsi" w:eastAsia="Times New Roman" w:hAnsiTheme="minorHAnsi"/>
                <w:sz w:val="20"/>
                <w:szCs w:val="20"/>
              </w:rPr>
              <w:br/>
              <w:t>et pour une durée indéterminée.</w:t>
            </w:r>
          </w:p>
          <w:p w:rsidR="00900F14" w:rsidRPr="00DD28D8" w:rsidRDefault="00900F14" w:rsidP="00900F1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Les dossiers vacances et les demandes liées à la billetterie seront traités par </w:t>
            </w:r>
            <w:r w:rsidRPr="00DD28D8">
              <w:rPr>
                <w:rFonts w:asciiTheme="minorHAnsi" w:hAnsiTheme="minorHAnsi" w:cs="Arial"/>
                <w:sz w:val="20"/>
                <w:szCs w:val="20"/>
                <w:u w:val="single"/>
              </w:rPr>
              <w:t>mail</w:t>
            </w:r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 ou téléphone.</w:t>
            </w:r>
          </w:p>
          <w:p w:rsidR="00900F14" w:rsidRPr="002E1787" w:rsidRDefault="00900F14" w:rsidP="00900F14">
            <w:pPr>
              <w:pStyle w:val="NormalWeb"/>
              <w:pBdr>
                <w:bottom w:val="single" w:sz="24" w:space="4" w:color="ED8B00"/>
              </w:pBdr>
              <w:spacing w:before="150" w:beforeAutospacing="0"/>
              <w:rPr>
                <w:rFonts w:ascii="Arial" w:hAnsi="Arial" w:cs="Arial"/>
                <w:b/>
                <w:bCs/>
                <w:color w:val="ED8B00"/>
                <w:sz w:val="20"/>
                <w:szCs w:val="20"/>
              </w:rPr>
            </w:pPr>
            <w:proofErr w:type="spellStart"/>
            <w:r w:rsidRPr="002E1787">
              <w:rPr>
                <w:rFonts w:ascii="Arial" w:hAnsi="Arial" w:cs="Arial"/>
                <w:b/>
                <w:bCs/>
                <w:color w:val="ED8B00"/>
                <w:sz w:val="20"/>
                <w:szCs w:val="20"/>
              </w:rPr>
              <w:t>Vacan'CSE</w:t>
            </w:r>
            <w:proofErr w:type="spellEnd"/>
          </w:p>
          <w:p w:rsidR="00900F14" w:rsidRPr="00DD28D8" w:rsidRDefault="00900F14" w:rsidP="00900F1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- Gestion uniquement des réservations déjà effectuées par </w:t>
            </w:r>
            <w:hyperlink r:id="rId5" w:tgtFrame="_blank" w:history="1">
              <w:r w:rsidRPr="00DD28D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mail</w:t>
              </w:r>
            </w:hyperlink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 ou téléphone (tous les voyages devant partir avant le 31 mars 2020 sont reportés).</w:t>
            </w:r>
            <w:r w:rsidRPr="00DD28D8">
              <w:rPr>
                <w:rFonts w:asciiTheme="minorHAnsi" w:hAnsiTheme="minorHAnsi"/>
                <w:sz w:val="20"/>
                <w:szCs w:val="20"/>
              </w:rPr>
              <w:br/>
            </w:r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- Vous pouvez joindre le service Temps Libre par mail à : </w:t>
            </w:r>
            <w:hyperlink r:id="rId6" w:history="1">
              <w:r w:rsidRPr="00DD28D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vacances@ce-safran-corbeil.com</w:t>
              </w:r>
            </w:hyperlink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 ou au 01 69 22 85 / 21 / 22 / 23 / 24</w:t>
            </w:r>
          </w:p>
          <w:p w:rsidR="00900F14" w:rsidRPr="00DD28D8" w:rsidRDefault="00900F14" w:rsidP="00900F1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DD28D8">
              <w:rPr>
                <w:rStyle w:val="lev"/>
                <w:rFonts w:asciiTheme="minorHAnsi" w:hAnsiTheme="minorHAnsi" w:cs="Arial"/>
                <w:sz w:val="20"/>
                <w:szCs w:val="20"/>
              </w:rPr>
              <w:t>Il est à noter qu’à ce jour, tous les départs hors vols secs à l’étranger sont annulés jusqu’au 31 mars 2020</w:t>
            </w:r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r w:rsidRPr="00DD28D8">
              <w:rPr>
                <w:rFonts w:asciiTheme="minorHAnsi" w:hAnsiTheme="minorHAnsi"/>
                <w:sz w:val="20"/>
                <w:szCs w:val="20"/>
              </w:rPr>
              <w:br/>
            </w:r>
            <w:r w:rsidRPr="00DD28D8">
              <w:rPr>
                <w:rFonts w:asciiTheme="minorHAnsi" w:hAnsiTheme="minorHAnsi" w:cs="Arial"/>
                <w:sz w:val="20"/>
                <w:szCs w:val="20"/>
              </w:rPr>
              <w:t>Il n’y pas de remboursement mais des propositions de report sous conditions selon les prestataires. Vous serez informés par mail au fur et à mesure que nous aurons les éléments.</w:t>
            </w:r>
          </w:p>
          <w:p w:rsidR="00900F14" w:rsidRPr="002E1787" w:rsidRDefault="00900F14" w:rsidP="00900F14">
            <w:pPr>
              <w:pStyle w:val="NormalWeb"/>
              <w:pBdr>
                <w:bottom w:val="single" w:sz="24" w:space="4" w:color="ED8B00"/>
              </w:pBdr>
              <w:spacing w:before="150" w:beforeAutospacing="0"/>
              <w:rPr>
                <w:rFonts w:ascii="Arial" w:hAnsi="Arial" w:cs="Arial"/>
                <w:b/>
                <w:bCs/>
                <w:color w:val="ED8B00"/>
                <w:sz w:val="20"/>
                <w:szCs w:val="20"/>
              </w:rPr>
            </w:pPr>
            <w:r w:rsidRPr="002E1787">
              <w:rPr>
                <w:rFonts w:ascii="Arial" w:hAnsi="Arial" w:cs="Arial"/>
                <w:b/>
                <w:bCs/>
                <w:color w:val="ED8B00"/>
                <w:sz w:val="20"/>
                <w:szCs w:val="20"/>
              </w:rPr>
              <w:t>Billetterie CSE</w:t>
            </w:r>
          </w:p>
          <w:p w:rsidR="00900F14" w:rsidRPr="00DD28D8" w:rsidRDefault="00900F14" w:rsidP="00900F1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- Les remboursements liés à l’annulation des manifestations seront effectués par mail à : </w:t>
            </w:r>
            <w:hyperlink r:id="rId7" w:history="1">
              <w:r w:rsidRPr="00DD28D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fabienne.david@ce-safran-corbeil.com</w:t>
              </w:r>
            </w:hyperlink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 (merci d'indiquer votre numéro de portable si besoin)</w:t>
            </w:r>
            <w:r w:rsidRPr="00DD28D8">
              <w:rPr>
                <w:rFonts w:asciiTheme="minorHAnsi" w:hAnsiTheme="minorHAnsi"/>
                <w:sz w:val="20"/>
                <w:szCs w:val="20"/>
              </w:rPr>
              <w:br/>
            </w:r>
            <w:r w:rsidRPr="00DD28D8">
              <w:rPr>
                <w:rFonts w:asciiTheme="minorHAnsi" w:hAnsiTheme="minorHAnsi" w:cs="Arial"/>
                <w:sz w:val="20"/>
                <w:szCs w:val="20"/>
              </w:rPr>
              <w:t>- Suite aux recommandations des autorités françaises, Disneyland Paris a fermé ses parcs jusqu’au 31 mars 2020</w:t>
            </w:r>
          </w:p>
          <w:p w:rsidR="00900F14" w:rsidRPr="00DD28D8" w:rsidRDefault="00900F14" w:rsidP="00900F14">
            <w:pPr>
              <w:pStyle w:val="NormalWeb"/>
              <w:rPr>
                <w:rFonts w:asciiTheme="minorHAnsi" w:hAnsiTheme="minorHAnsi"/>
                <w:sz w:val="20"/>
                <w:szCs w:val="20"/>
              </w:rPr>
            </w:pPr>
            <w:r w:rsidRPr="00DD28D8">
              <w:rPr>
                <w:rFonts w:asciiTheme="minorHAnsi" w:hAnsiTheme="minorHAnsi" w:cs="Arial"/>
                <w:sz w:val="20"/>
                <w:szCs w:val="20"/>
                <w:u w:val="single"/>
              </w:rPr>
              <w:t>DISNEYLAND PARIS </w:t>
            </w:r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: Pour vous permettre de continuer de profiter de vos billets parcs achetés via notre offre spéciale </w:t>
            </w:r>
            <w:r w:rsidRPr="00DD28D8">
              <w:rPr>
                <w:rStyle w:val="Accentuation"/>
                <w:rFonts w:asciiTheme="minorHAnsi" w:hAnsiTheme="minorHAnsi" w:cs="Arial"/>
                <w:sz w:val="20"/>
                <w:szCs w:val="20"/>
              </w:rPr>
              <w:t>(billet 1 jour / 2 parcs à 53€ pour des visites du 6 janvier au 1</w:t>
            </w:r>
            <w:r w:rsidRPr="00DD28D8">
              <w:rPr>
                <w:rStyle w:val="Accentuation"/>
                <w:rFonts w:asciiTheme="minorHAnsi" w:hAnsiTheme="minorHAnsi" w:cs="Arial"/>
                <w:sz w:val="20"/>
                <w:szCs w:val="20"/>
                <w:vertAlign w:val="superscript"/>
              </w:rPr>
              <w:t>er</w:t>
            </w:r>
            <w:r w:rsidRPr="00DD28D8">
              <w:rPr>
                <w:rStyle w:val="Accentuation"/>
                <w:rFonts w:asciiTheme="minorHAnsi" w:hAnsiTheme="minorHAnsi" w:cs="Arial"/>
                <w:sz w:val="20"/>
                <w:szCs w:val="20"/>
              </w:rPr>
              <w:t xml:space="preserve"> avril 2020</w:t>
            </w:r>
            <w:r w:rsidRPr="00DD28D8">
              <w:rPr>
                <w:rStyle w:val="lev"/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  <w:r w:rsidRPr="00DD28D8">
              <w:rPr>
                <w:rStyle w:val="lev"/>
                <w:rFonts w:asciiTheme="minorHAnsi" w:hAnsiTheme="minorHAnsi" w:cs="Arial"/>
                <w:sz w:val="20"/>
                <w:szCs w:val="20"/>
              </w:rPr>
              <w:t xml:space="preserve">, la période de visite a été étendue jusqu’au 30 septembre 2020 (au </w:t>
            </w:r>
            <w:proofErr w:type="spellStart"/>
            <w:r w:rsidRPr="00DD28D8">
              <w:rPr>
                <w:rStyle w:val="lev"/>
                <w:rFonts w:asciiTheme="minorHAnsi" w:hAnsiTheme="minorHAnsi" w:cs="Arial"/>
                <w:sz w:val="20"/>
                <w:szCs w:val="20"/>
              </w:rPr>
              <w:t>ieu</w:t>
            </w:r>
            <w:proofErr w:type="spellEnd"/>
            <w:r w:rsidRPr="00DD28D8">
              <w:rPr>
                <w:rStyle w:val="lev"/>
                <w:rFonts w:asciiTheme="minorHAnsi" w:hAnsiTheme="minorHAnsi" w:cs="Arial"/>
                <w:sz w:val="20"/>
                <w:szCs w:val="20"/>
              </w:rPr>
              <w:t xml:space="preserve"> du 1</w:t>
            </w:r>
            <w:r w:rsidRPr="00DD28D8">
              <w:rPr>
                <w:rStyle w:val="lev"/>
                <w:rFonts w:asciiTheme="minorHAnsi" w:hAnsiTheme="minorHAnsi" w:cs="Arial"/>
                <w:sz w:val="20"/>
                <w:szCs w:val="20"/>
                <w:vertAlign w:val="superscript"/>
              </w:rPr>
              <w:t>er</w:t>
            </w:r>
            <w:r w:rsidRPr="00DD28D8">
              <w:rPr>
                <w:rStyle w:val="lev"/>
                <w:rFonts w:asciiTheme="minorHAnsi" w:hAnsiTheme="minorHAnsi" w:cs="Arial"/>
                <w:sz w:val="20"/>
                <w:szCs w:val="20"/>
              </w:rPr>
              <w:t xml:space="preserve"> avril 2020).</w:t>
            </w:r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 La prolongation sera automatique (sans action de votre part). </w:t>
            </w:r>
            <w:r w:rsidRPr="00DD28D8">
              <w:rPr>
                <w:rStyle w:val="lev"/>
                <w:rFonts w:asciiTheme="minorHAnsi" w:hAnsiTheme="minorHAnsi" w:cs="Arial"/>
                <w:sz w:val="20"/>
                <w:szCs w:val="20"/>
                <w:u w:val="single"/>
              </w:rPr>
              <w:t xml:space="preserve">Pas de remboursement possible. </w:t>
            </w:r>
            <w:r w:rsidRPr="00DD28D8">
              <w:rPr>
                <w:rStyle w:val="lev"/>
                <w:rFonts w:asciiTheme="minorHAnsi" w:hAnsiTheme="minorHAnsi" w:cs="Arial"/>
                <w:sz w:val="20"/>
                <w:szCs w:val="20"/>
              </w:rPr>
              <w:t xml:space="preserve">Ces mesures sont effectives jusqu’au 31 mars 2020 et reconductibles </w:t>
            </w:r>
            <w:r w:rsidRPr="00DD28D8">
              <w:rPr>
                <w:rFonts w:asciiTheme="minorHAnsi" w:hAnsiTheme="minorHAnsi" w:cs="Arial"/>
                <w:b/>
                <w:bCs/>
                <w:sz w:val="20"/>
                <w:szCs w:val="20"/>
              </w:rPr>
              <w:br/>
            </w:r>
            <w:r w:rsidRPr="00DD28D8">
              <w:rPr>
                <w:rStyle w:val="lev"/>
                <w:rFonts w:asciiTheme="minorHAnsi" w:hAnsiTheme="minorHAnsi" w:cs="Arial"/>
                <w:sz w:val="20"/>
                <w:szCs w:val="20"/>
              </w:rPr>
              <w:t>suivant l’évolution de la situation.</w:t>
            </w:r>
          </w:p>
          <w:p w:rsidR="00900F14" w:rsidRPr="00DD28D8" w:rsidRDefault="00900F14" w:rsidP="00900F14">
            <w:pPr>
              <w:pStyle w:val="NormalWeb"/>
              <w:jc w:val="center"/>
              <w:rPr>
                <w:rFonts w:asciiTheme="minorHAnsi" w:hAnsiTheme="minorHAnsi" w:cs="Arial"/>
                <w:color w:val="343434"/>
                <w:sz w:val="20"/>
                <w:szCs w:val="20"/>
              </w:rPr>
            </w:pPr>
            <w:r w:rsidRPr="00DD28D8">
              <w:rPr>
                <w:rFonts w:asciiTheme="minorHAnsi" w:hAnsiTheme="minorHAnsi" w:cs="Arial"/>
                <w:sz w:val="20"/>
                <w:szCs w:val="20"/>
              </w:rPr>
              <w:t xml:space="preserve">Nous vous remercions sincèrement pour votre compréhension dans ces circonstances exceptionnelles. </w:t>
            </w:r>
            <w:r w:rsidRPr="00DD28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Votre Comité Social et Economique Safran Aircraft </w:t>
            </w:r>
            <w:proofErr w:type="spellStart"/>
            <w:r w:rsidRPr="00DD28D8">
              <w:rPr>
                <w:rFonts w:asciiTheme="minorHAnsi" w:eastAsia="Times New Roman" w:hAnsiTheme="minorHAnsi" w:cs="Arial"/>
                <w:sz w:val="20"/>
                <w:szCs w:val="20"/>
              </w:rPr>
              <w:t>Engines</w:t>
            </w:r>
            <w:proofErr w:type="spellEnd"/>
            <w:r w:rsidRPr="00DD28D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Evry-Corbeil</w:t>
            </w:r>
            <w:r w:rsidRPr="00DD28D8">
              <w:rPr>
                <w:rFonts w:asciiTheme="minorHAnsi" w:hAnsiTheme="minorHAnsi" w:cs="Arial"/>
                <w:b/>
                <w:bCs/>
                <w:color w:val="343434"/>
                <w:sz w:val="20"/>
                <w:szCs w:val="20"/>
              </w:rPr>
              <w:t xml:space="preserve"> COMITE SOCIAL ET ECONOMIQUE SAFRAN EVRY CORBEIL</w:t>
            </w:r>
          </w:p>
          <w:p w:rsidR="00900F14" w:rsidRPr="00DD28D8" w:rsidRDefault="00900F14" w:rsidP="00900F14">
            <w:pPr>
              <w:pStyle w:val="NormalWeb"/>
              <w:jc w:val="center"/>
              <w:rPr>
                <w:rFonts w:asciiTheme="minorHAnsi" w:hAnsiTheme="minorHAnsi" w:cs="Arial"/>
                <w:color w:val="343434"/>
                <w:sz w:val="20"/>
                <w:szCs w:val="20"/>
              </w:rPr>
            </w:pPr>
            <w:r w:rsidRPr="00DD28D8">
              <w:rPr>
                <w:rFonts w:asciiTheme="minorHAnsi" w:hAnsiTheme="minorHAnsi" w:cs="Arial"/>
                <w:color w:val="343434"/>
                <w:sz w:val="20"/>
                <w:szCs w:val="20"/>
              </w:rPr>
              <w:t xml:space="preserve">Rue Henri Auguste </w:t>
            </w:r>
            <w:proofErr w:type="spellStart"/>
            <w:r w:rsidRPr="00DD28D8">
              <w:rPr>
                <w:rFonts w:asciiTheme="minorHAnsi" w:hAnsiTheme="minorHAnsi" w:cs="Arial"/>
                <w:color w:val="343434"/>
                <w:sz w:val="20"/>
                <w:szCs w:val="20"/>
              </w:rPr>
              <w:t>Desbruères</w:t>
            </w:r>
            <w:proofErr w:type="spellEnd"/>
            <w:r w:rsidRPr="00DD28D8">
              <w:rPr>
                <w:rFonts w:asciiTheme="minorHAnsi" w:hAnsiTheme="minorHAnsi" w:cs="Arial"/>
                <w:color w:val="343434"/>
                <w:sz w:val="20"/>
                <w:szCs w:val="20"/>
              </w:rPr>
              <w:t xml:space="preserve"> - CS 10122 - 91004 EVRY CEDEX</w:t>
            </w:r>
            <w:r w:rsidRPr="00DD28D8">
              <w:rPr>
                <w:rFonts w:asciiTheme="minorHAnsi" w:hAnsiTheme="minorHAnsi" w:cs="Arial"/>
                <w:color w:val="343434"/>
                <w:sz w:val="20"/>
                <w:szCs w:val="20"/>
              </w:rPr>
              <w:br/>
              <w:t xml:space="preserve">Mail CSE : </w:t>
            </w:r>
            <w:hyperlink r:id="rId8" w:history="1">
              <w:r w:rsidRPr="00DD28D8">
                <w:rPr>
                  <w:rStyle w:val="Lienhypertexte"/>
                  <w:rFonts w:asciiTheme="minorHAnsi" w:hAnsiTheme="minorHAnsi"/>
                  <w:color w:val="343434"/>
                  <w:sz w:val="20"/>
                  <w:szCs w:val="20"/>
                </w:rPr>
                <w:t>webmaster@ce-safran-corbeil.com</w:t>
              </w:r>
            </w:hyperlink>
            <w:r w:rsidRPr="00DD28D8">
              <w:rPr>
                <w:rFonts w:asciiTheme="minorHAnsi" w:hAnsiTheme="minorHAnsi" w:cs="Arial"/>
                <w:color w:val="343434"/>
                <w:sz w:val="20"/>
                <w:szCs w:val="20"/>
              </w:rPr>
              <w:br/>
              <w:t xml:space="preserve">Web CSE : </w:t>
            </w:r>
            <w:hyperlink r:id="rId9" w:history="1">
              <w:r w:rsidRPr="00DD28D8">
                <w:rPr>
                  <w:rStyle w:val="Lienhypertexte"/>
                  <w:rFonts w:asciiTheme="minorHAnsi" w:hAnsiTheme="minorHAnsi"/>
                  <w:color w:val="343434"/>
                  <w:sz w:val="20"/>
                  <w:szCs w:val="20"/>
                </w:rPr>
                <w:t>www.cse-safran-corbeil.com</w:t>
              </w:r>
            </w:hyperlink>
          </w:p>
          <w:p w:rsidR="00900F14" w:rsidRPr="002E1787" w:rsidRDefault="00900F14" w:rsidP="00900F14">
            <w:pPr>
              <w:pStyle w:val="NormalWeb"/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3755F" w:rsidRDefault="00D3755F"/>
    <w:sectPr w:rsidR="00D3755F" w:rsidSect="00900F1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14"/>
    <w:rsid w:val="00900F14"/>
    <w:rsid w:val="00D3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9C865-C582-4C46-9280-A2E2E134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semiHidden/>
    <w:unhideWhenUsed/>
    <w:qFormat/>
    <w:rsid w:val="00900F14"/>
    <w:pPr>
      <w:spacing w:before="100" w:beforeAutospacing="1" w:after="100" w:afterAutospacing="1" w:line="240" w:lineRule="auto"/>
      <w:outlineLvl w:val="3"/>
    </w:pPr>
    <w:rPr>
      <w:rFonts w:ascii="Arial" w:hAnsi="Arial" w:cs="Arial"/>
      <w:color w:val="F78B1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900F14"/>
    <w:rPr>
      <w:rFonts w:ascii="Arial" w:hAnsi="Arial" w:cs="Arial"/>
      <w:color w:val="F78B16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00F14"/>
    <w:rPr>
      <w:color w:val="90AD1C"/>
      <w:u w:val="single"/>
    </w:rPr>
  </w:style>
  <w:style w:type="paragraph" w:styleId="NormalWeb">
    <w:name w:val="Normal (Web)"/>
    <w:basedOn w:val="Normal"/>
    <w:uiPriority w:val="99"/>
    <w:unhideWhenUsed/>
    <w:rsid w:val="00900F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0F14"/>
    <w:rPr>
      <w:b/>
      <w:bCs/>
    </w:rPr>
  </w:style>
  <w:style w:type="character" w:styleId="Accentuation">
    <w:name w:val="Emphasis"/>
    <w:basedOn w:val="Policepardfaut"/>
    <w:uiPriority w:val="20"/>
    <w:qFormat/>
    <w:rsid w:val="00900F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ce-safran-corbe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bienne.david@ce-safran-corbe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cances@ce-safran-corbe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acances@ce-safran-corbe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www.cse-safran-corbe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 Group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MAVENGO Thierry (SAFRAN AIRCRAFT ENGINES)</dc:creator>
  <cp:keywords/>
  <dc:description/>
  <cp:lastModifiedBy>MAVENGO Thierry (SAFRAN AIRCRAFT ENGINES)</cp:lastModifiedBy>
  <cp:revision>1</cp:revision>
  <dcterms:created xsi:type="dcterms:W3CDTF">2020-03-16T16:00:00Z</dcterms:created>
  <dcterms:modified xsi:type="dcterms:W3CDTF">2020-03-16T16:06:00Z</dcterms:modified>
</cp:coreProperties>
</file>